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F89D" w14:textId="77777777" w:rsidR="001313EC" w:rsidRDefault="001313EC">
      <w:pPr>
        <w:jc w:val="center"/>
        <w:rPr>
          <w:rFonts w:ascii="CG Times" w:hAnsi="CG Times"/>
          <w:sz w:val="18"/>
        </w:rPr>
      </w:pPr>
      <w:bookmarkStart w:id="0" w:name="_Hlk87607100"/>
    </w:p>
    <w:p w14:paraId="4021A6BB" w14:textId="3A8AA5A7" w:rsidR="001313EC" w:rsidRDefault="0095514F" w:rsidP="00FA5C7E">
      <w:pPr>
        <w:jc w:val="center"/>
        <w:rPr>
          <w:rFonts w:ascii="CG Times" w:hAnsi="CG Times"/>
          <w:sz w:val="18"/>
        </w:rPr>
      </w:pPr>
      <w:r w:rsidRPr="00FA5C7E">
        <w:rPr>
          <w:rFonts w:ascii="CG Times" w:hAnsi="CG Times"/>
          <w:noProof/>
          <w:sz w:val="18"/>
        </w:rPr>
        <w:drawing>
          <wp:inline distT="0" distB="0" distL="0" distR="0" wp14:anchorId="312FA171" wp14:editId="49CF8E15">
            <wp:extent cx="3383280"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3280" cy="1013460"/>
                    </a:xfrm>
                    <a:prstGeom prst="rect">
                      <a:avLst/>
                    </a:prstGeom>
                    <a:noFill/>
                    <a:ln>
                      <a:noFill/>
                    </a:ln>
                  </pic:spPr>
                </pic:pic>
              </a:graphicData>
            </a:graphic>
          </wp:inline>
        </w:drawing>
      </w:r>
    </w:p>
    <w:p w14:paraId="66062BF9" w14:textId="3BA20EA7" w:rsidR="001313EC" w:rsidRDefault="001313EC">
      <w:pPr>
        <w:jc w:val="center"/>
        <w:rPr>
          <w:rFonts w:ascii="CG Times" w:hAnsi="CG Times"/>
          <w:sz w:val="18"/>
        </w:rPr>
      </w:pPr>
    </w:p>
    <w:p w14:paraId="6FBC46D6" w14:textId="77777777" w:rsidR="00A33FB5" w:rsidRDefault="00A33FB5" w:rsidP="00306EE8">
      <w:pPr>
        <w:rPr>
          <w:rFonts w:ascii="CG Times" w:hAnsi="CG Times"/>
          <w:sz w:val="18"/>
        </w:rPr>
      </w:pPr>
    </w:p>
    <w:p w14:paraId="28CAE79F" w14:textId="77777777" w:rsidR="009C15EB" w:rsidRDefault="009C15EB" w:rsidP="009C15EB">
      <w:pPr>
        <w:rPr>
          <w:rFonts w:ascii="CG Times" w:hAnsi="CG Times"/>
          <w:sz w:val="22"/>
          <w:szCs w:val="22"/>
        </w:rPr>
      </w:pPr>
    </w:p>
    <w:p w14:paraId="07600AD3" w14:textId="76F825B1" w:rsidR="009C15EB" w:rsidRDefault="009C15EB" w:rsidP="009C15EB">
      <w:r>
        <w:rPr>
          <w:rFonts w:ascii="CG Times" w:hAnsi="CG Times"/>
          <w:sz w:val="22"/>
          <w:szCs w:val="22"/>
        </w:rPr>
        <w:t>Dear Homeowner,</w:t>
      </w:r>
    </w:p>
    <w:p w14:paraId="0A8BFC86" w14:textId="77777777" w:rsidR="009C15EB" w:rsidRDefault="009C15EB" w:rsidP="009C15EB">
      <w:r>
        <w:rPr>
          <w:rFonts w:ascii="CG Times" w:hAnsi="CG Times"/>
          <w:sz w:val="22"/>
          <w:szCs w:val="22"/>
        </w:rPr>
        <w:t> </w:t>
      </w:r>
    </w:p>
    <w:p w14:paraId="3763592D" w14:textId="4749C97A" w:rsidR="009C15EB" w:rsidRDefault="009C15EB" w:rsidP="009C15EB">
      <w:r>
        <w:rPr>
          <w:rFonts w:ascii="CG Times" w:hAnsi="CG Times"/>
          <w:sz w:val="22"/>
          <w:szCs w:val="22"/>
        </w:rPr>
        <w:t xml:space="preserve">As you prepare your 12 week warranty list, please use the 12 week form provided for you on the thumb drive at the closing/orientation walk through.  Please review your 2-10 Warranty Booklet on your thumb drive which will familiarize you with what </w:t>
      </w:r>
      <w:r w:rsidR="00182D9E">
        <w:rPr>
          <w:rFonts w:ascii="CG Times" w:hAnsi="CG Times"/>
          <w:sz w:val="22"/>
          <w:szCs w:val="22"/>
        </w:rPr>
        <w:t>is</w:t>
      </w:r>
      <w:r>
        <w:rPr>
          <w:rFonts w:ascii="CG Times" w:hAnsi="CG Times"/>
          <w:sz w:val="22"/>
          <w:szCs w:val="22"/>
        </w:rPr>
        <w:t xml:space="preserve"> warranted items versus what is considered maintenance items.  When listing your concerns, please do so room by room</w:t>
      </w:r>
      <w:r w:rsidR="00661A17">
        <w:rPr>
          <w:rFonts w:ascii="CG Times" w:hAnsi="CG Times"/>
          <w:sz w:val="22"/>
          <w:szCs w:val="22"/>
        </w:rPr>
        <w:t xml:space="preserve">, and if </w:t>
      </w:r>
      <w:r w:rsidR="0041710F">
        <w:rPr>
          <w:rFonts w:ascii="CG Times" w:hAnsi="CG Times"/>
          <w:sz w:val="22"/>
          <w:szCs w:val="22"/>
        </w:rPr>
        <w:t>possible,</w:t>
      </w:r>
      <w:r w:rsidR="00661A17">
        <w:rPr>
          <w:rFonts w:ascii="CG Times" w:hAnsi="CG Times"/>
          <w:sz w:val="22"/>
          <w:szCs w:val="22"/>
        </w:rPr>
        <w:t xml:space="preserve"> add pictures.</w:t>
      </w:r>
      <w:r>
        <w:rPr>
          <w:rFonts w:ascii="CG Times" w:hAnsi="CG Times"/>
          <w:sz w:val="22"/>
          <w:szCs w:val="22"/>
        </w:rPr>
        <w:t xml:space="preserve">  List any warranted concerns you have under the warranty section.  </w:t>
      </w:r>
      <w:r w:rsidRPr="009C15EB">
        <w:rPr>
          <w:rFonts w:ascii="CG Times" w:hAnsi="CG Times"/>
          <w:sz w:val="22"/>
          <w:szCs w:val="22"/>
          <w:highlight w:val="yellow"/>
        </w:rPr>
        <w:t>All DRYWALL BLEMISHES (NAIL POPS), PAINT TOUCH UP, CAULK, AND GROUT</w:t>
      </w:r>
      <w:r>
        <w:rPr>
          <w:rFonts w:ascii="CG Times" w:hAnsi="CG Times"/>
          <w:sz w:val="22"/>
          <w:szCs w:val="22"/>
        </w:rPr>
        <w:t xml:space="preserve"> should be listed separately under their designated sections.</w:t>
      </w:r>
    </w:p>
    <w:p w14:paraId="7960EB89" w14:textId="77777777" w:rsidR="009C15EB" w:rsidRDefault="009C15EB" w:rsidP="009C15EB">
      <w:r>
        <w:rPr>
          <w:rFonts w:ascii="CG Times" w:hAnsi="CG Times"/>
          <w:sz w:val="22"/>
          <w:szCs w:val="22"/>
        </w:rPr>
        <w:t> </w:t>
      </w:r>
    </w:p>
    <w:p w14:paraId="1ECE1DF8" w14:textId="2FD972E5" w:rsidR="009C15EB" w:rsidRDefault="009C15EB" w:rsidP="00182D9E">
      <w:pPr>
        <w:rPr>
          <w:rFonts w:ascii="CG Times" w:hAnsi="CG Times"/>
          <w:sz w:val="22"/>
          <w:szCs w:val="22"/>
        </w:rPr>
      </w:pPr>
      <w:r>
        <w:rPr>
          <w:rFonts w:ascii="CG Times" w:hAnsi="CG Times"/>
          <w:sz w:val="22"/>
          <w:szCs w:val="22"/>
        </w:rPr>
        <w:t xml:space="preserve">As stated in our warranty manual and our welcome to warranty letter, All DRYWALL BLEMISHES (NAIL POPS), PAINT TOUCH UP, CAULK, AND GROUTING issues, are handled on a </w:t>
      </w:r>
      <w:r w:rsidRPr="009C15EB">
        <w:rPr>
          <w:rFonts w:ascii="CG Times" w:hAnsi="CG Times"/>
          <w:b/>
          <w:bCs/>
          <w:i/>
          <w:iCs/>
          <w:color w:val="FF0000"/>
          <w:sz w:val="22"/>
          <w:szCs w:val="22"/>
          <w:u w:val="single"/>
        </w:rPr>
        <w:t>ONE TIME BASIS ONLY</w:t>
      </w:r>
      <w:r>
        <w:rPr>
          <w:rFonts w:ascii="CG Times" w:hAnsi="CG Times"/>
          <w:sz w:val="22"/>
          <w:szCs w:val="22"/>
        </w:rPr>
        <w:t xml:space="preserve"> at the </w:t>
      </w:r>
      <w:proofErr w:type="gramStart"/>
      <w:r>
        <w:rPr>
          <w:rFonts w:ascii="CG Times" w:hAnsi="CG Times"/>
          <w:sz w:val="22"/>
          <w:szCs w:val="22"/>
        </w:rPr>
        <w:t>12 week</w:t>
      </w:r>
      <w:proofErr w:type="gramEnd"/>
      <w:r>
        <w:rPr>
          <w:rFonts w:ascii="CG Times" w:hAnsi="CG Times"/>
          <w:sz w:val="22"/>
          <w:szCs w:val="22"/>
        </w:rPr>
        <w:t xml:space="preserve"> mark.   </w:t>
      </w:r>
    </w:p>
    <w:p w14:paraId="441987EB" w14:textId="77777777" w:rsidR="00182D9E" w:rsidRDefault="00182D9E" w:rsidP="00182D9E"/>
    <w:p w14:paraId="64607913" w14:textId="1B889146" w:rsidR="009C15EB" w:rsidRDefault="009C15EB" w:rsidP="009C15EB">
      <w:r>
        <w:rPr>
          <w:rFonts w:ascii="CG Times" w:hAnsi="CG Times"/>
          <w:sz w:val="22"/>
          <w:szCs w:val="22"/>
        </w:rPr>
        <w:t xml:space="preserve">Here are some examples </w:t>
      </w:r>
      <w:r w:rsidR="00182D9E">
        <w:rPr>
          <w:rFonts w:ascii="CG Times" w:hAnsi="CG Times"/>
          <w:sz w:val="22"/>
          <w:szCs w:val="22"/>
        </w:rPr>
        <w:t>of</w:t>
      </w:r>
      <w:r>
        <w:rPr>
          <w:rFonts w:ascii="CG Times" w:hAnsi="CG Times"/>
          <w:sz w:val="22"/>
          <w:szCs w:val="22"/>
        </w:rPr>
        <w:t xml:space="preserve"> how to list your items, it is important that your list is very detailed and be specific.</w:t>
      </w:r>
    </w:p>
    <w:p w14:paraId="6411C0C4" w14:textId="77777777" w:rsidR="009C15EB" w:rsidRDefault="009C15EB" w:rsidP="009C15EB">
      <w:r>
        <w:rPr>
          <w:rFonts w:ascii="CG Times" w:hAnsi="CG Times"/>
          <w:sz w:val="22"/>
          <w:szCs w:val="22"/>
        </w:rPr>
        <w:t> </w:t>
      </w:r>
    </w:p>
    <w:p w14:paraId="181D0A81" w14:textId="77777777" w:rsidR="009C15EB" w:rsidRDefault="009C15EB" w:rsidP="009C15EB">
      <w:r>
        <w:rPr>
          <w:rFonts w:ascii="CG Times" w:hAnsi="CG Times"/>
          <w:sz w:val="22"/>
          <w:szCs w:val="22"/>
        </w:rPr>
        <w:t>Example:</w:t>
      </w:r>
    </w:p>
    <w:p w14:paraId="2D28AE89" w14:textId="77777777" w:rsidR="009C15EB" w:rsidRDefault="009C15EB" w:rsidP="009C15EB">
      <w:r>
        <w:rPr>
          <w:rFonts w:ascii="CG Times" w:hAnsi="CG Times"/>
          <w:sz w:val="22"/>
          <w:szCs w:val="22"/>
        </w:rPr>
        <w:t> </w:t>
      </w:r>
    </w:p>
    <w:p w14:paraId="0CBC960A" w14:textId="77777777" w:rsidR="009C15EB" w:rsidRPr="009C15EB" w:rsidRDefault="009C15EB" w:rsidP="009C15EB">
      <w:pPr>
        <w:rPr>
          <w:i/>
          <w:iCs/>
        </w:rPr>
      </w:pPr>
      <w:r w:rsidRPr="009C15EB">
        <w:rPr>
          <w:rFonts w:ascii="CG Times" w:hAnsi="CG Times"/>
          <w:b/>
          <w:bCs/>
          <w:sz w:val="22"/>
          <w:szCs w:val="22"/>
        </w:rPr>
        <w:t>Do not list:</w:t>
      </w:r>
      <w:r>
        <w:rPr>
          <w:rFonts w:ascii="CG Times" w:hAnsi="CG Times"/>
          <w:sz w:val="22"/>
          <w:szCs w:val="22"/>
        </w:rPr>
        <w:t xml:space="preserve">  </w:t>
      </w:r>
      <w:r w:rsidRPr="009C15EB">
        <w:rPr>
          <w:rFonts w:ascii="CG Times" w:hAnsi="CG Times"/>
          <w:i/>
          <w:iCs/>
          <w:sz w:val="22"/>
          <w:szCs w:val="22"/>
        </w:rPr>
        <w:t>Master bedroom point up far wall</w:t>
      </w:r>
    </w:p>
    <w:p w14:paraId="39D4B00F" w14:textId="77777777" w:rsidR="009C15EB" w:rsidRDefault="009C15EB" w:rsidP="009C15EB">
      <w:r>
        <w:rPr>
          <w:rFonts w:ascii="CG Times" w:hAnsi="CG Times"/>
          <w:sz w:val="22"/>
          <w:szCs w:val="22"/>
        </w:rPr>
        <w:t> </w:t>
      </w:r>
    </w:p>
    <w:p w14:paraId="2F7312A8" w14:textId="77777777" w:rsidR="009C15EB" w:rsidRPr="009C15EB" w:rsidRDefault="009C15EB" w:rsidP="009C15EB">
      <w:pPr>
        <w:rPr>
          <w:i/>
          <w:iCs/>
        </w:rPr>
      </w:pPr>
      <w:r w:rsidRPr="009C15EB">
        <w:rPr>
          <w:rFonts w:ascii="CG Times" w:hAnsi="CG Times"/>
          <w:b/>
          <w:bCs/>
          <w:sz w:val="22"/>
          <w:szCs w:val="22"/>
        </w:rPr>
        <w:t>Do List:</w:t>
      </w:r>
      <w:r>
        <w:rPr>
          <w:rFonts w:ascii="CG Times" w:hAnsi="CG Times"/>
          <w:sz w:val="22"/>
          <w:szCs w:val="22"/>
        </w:rPr>
        <w:t xml:space="preserve">  </w:t>
      </w:r>
      <w:r w:rsidRPr="009C15EB">
        <w:rPr>
          <w:rFonts w:ascii="CG Times" w:hAnsi="CG Times"/>
          <w:i/>
          <w:iCs/>
          <w:sz w:val="22"/>
          <w:szCs w:val="22"/>
        </w:rPr>
        <w:t>Master bedroom far wall there are 2 spots; 1. Between the two windows just above the baseboard and 2: In the left corner half bath.</w:t>
      </w:r>
    </w:p>
    <w:p w14:paraId="6C9F7D63" w14:textId="77777777" w:rsidR="009C15EB" w:rsidRDefault="009C15EB" w:rsidP="009C15EB">
      <w:r>
        <w:rPr>
          <w:rFonts w:ascii="CG Times" w:hAnsi="CG Times"/>
          <w:sz w:val="22"/>
          <w:szCs w:val="22"/>
        </w:rPr>
        <w:t> </w:t>
      </w:r>
    </w:p>
    <w:p w14:paraId="3D9A2E4F" w14:textId="77777777" w:rsidR="009C15EB" w:rsidRDefault="009C15EB" w:rsidP="009C15EB">
      <w:r w:rsidRPr="009C15EB">
        <w:rPr>
          <w:rFonts w:ascii="CG Times" w:hAnsi="CG Times"/>
          <w:color w:val="FF0000"/>
          <w:sz w:val="22"/>
          <w:szCs w:val="22"/>
          <w:u w:val="single"/>
        </w:rPr>
        <w:t>NOTE:</w:t>
      </w:r>
      <w:r>
        <w:rPr>
          <w:rFonts w:ascii="CG Times" w:hAnsi="CG Times"/>
          <w:sz w:val="22"/>
          <w:szCs w:val="22"/>
        </w:rPr>
        <w:t>  Only items listed on your work orders will be addressed by the vendor when coming to your home, so you want to be specific.</w:t>
      </w:r>
    </w:p>
    <w:p w14:paraId="5EEF638A" w14:textId="77777777" w:rsidR="009C15EB" w:rsidRDefault="009C15EB" w:rsidP="009C15EB">
      <w:r>
        <w:rPr>
          <w:rFonts w:ascii="CG Times" w:hAnsi="CG Times"/>
          <w:sz w:val="22"/>
          <w:szCs w:val="22"/>
        </w:rPr>
        <w:t> </w:t>
      </w:r>
    </w:p>
    <w:p w14:paraId="20CA92FB" w14:textId="77777777" w:rsidR="009C15EB" w:rsidRDefault="009C15EB" w:rsidP="009C15EB">
      <w:r>
        <w:rPr>
          <w:rFonts w:ascii="CG Times" w:hAnsi="CG Times"/>
          <w:sz w:val="22"/>
          <w:szCs w:val="22"/>
        </w:rPr>
        <w:t xml:space="preserve">Once your list is compiled and saved in Word format, send it to </w:t>
      </w:r>
      <w:hyperlink r:id="rId6" w:history="1">
        <w:r>
          <w:rPr>
            <w:rStyle w:val="Hyperlink"/>
            <w:rFonts w:ascii="CG Times" w:hAnsi="CG Times"/>
            <w:sz w:val="22"/>
            <w:szCs w:val="22"/>
          </w:rPr>
          <w:t>service@napoliatonohomes.com</w:t>
        </w:r>
      </w:hyperlink>
      <w:r>
        <w:rPr>
          <w:rFonts w:ascii="CG Times" w:hAnsi="CG Times"/>
          <w:sz w:val="22"/>
          <w:szCs w:val="22"/>
        </w:rPr>
        <w:t>.  There will be an inspection of all items by the site builder.  At the conclusion of your inspection, a list detailing what needs to be addressed will be sent directly to the warranty department.  At this point, there will be work orders issued to the vendors and also to you.</w:t>
      </w:r>
    </w:p>
    <w:p w14:paraId="1675659A" w14:textId="77777777" w:rsidR="009C15EB" w:rsidRDefault="009C15EB" w:rsidP="009C15EB">
      <w:r>
        <w:rPr>
          <w:rFonts w:ascii="CG Times" w:hAnsi="CG Times"/>
          <w:sz w:val="22"/>
          <w:szCs w:val="22"/>
        </w:rPr>
        <w:t> </w:t>
      </w:r>
    </w:p>
    <w:p w14:paraId="30C78430" w14:textId="32C91BF2" w:rsidR="009C15EB" w:rsidRPr="0095514F" w:rsidRDefault="009C15EB" w:rsidP="009C15EB">
      <w:pPr>
        <w:rPr>
          <w:b/>
          <w:bCs/>
          <w:i/>
          <w:iCs/>
          <w:color w:val="FF0000"/>
          <w:u w:val="single"/>
        </w:rPr>
      </w:pPr>
      <w:r w:rsidRPr="0095514F">
        <w:rPr>
          <w:rFonts w:ascii="CG Times" w:hAnsi="CG Times"/>
          <w:b/>
          <w:bCs/>
          <w:i/>
          <w:iCs/>
          <w:color w:val="FF0000"/>
          <w:sz w:val="22"/>
          <w:szCs w:val="22"/>
          <w:u w:val="single"/>
        </w:rPr>
        <w:t xml:space="preserve">IT IS THE </w:t>
      </w:r>
      <w:r w:rsidR="0095514F" w:rsidRPr="0095514F">
        <w:rPr>
          <w:rFonts w:ascii="CG Times" w:hAnsi="CG Times"/>
          <w:b/>
          <w:bCs/>
          <w:i/>
          <w:iCs/>
          <w:color w:val="FF0000"/>
          <w:sz w:val="22"/>
          <w:szCs w:val="22"/>
          <w:u w:val="single"/>
        </w:rPr>
        <w:t>HOMEOWNER’S</w:t>
      </w:r>
      <w:r w:rsidRPr="0095514F">
        <w:rPr>
          <w:rFonts w:ascii="CG Times" w:hAnsi="CG Times"/>
          <w:b/>
          <w:bCs/>
          <w:i/>
          <w:iCs/>
          <w:color w:val="FF0000"/>
          <w:sz w:val="22"/>
          <w:szCs w:val="22"/>
          <w:u w:val="single"/>
        </w:rPr>
        <w:t xml:space="preserve"> RESPONSIBILITY TO CALL VENDORS DIRECTLY TO SET UP THE APPOINTMENTS.</w:t>
      </w:r>
    </w:p>
    <w:p w14:paraId="7126E499" w14:textId="6139F8A7" w:rsidR="009C15EB" w:rsidRDefault="009C15EB" w:rsidP="009C15EB">
      <w:pPr>
        <w:rPr>
          <w:rFonts w:ascii="CG Times" w:hAnsi="CG Times"/>
          <w:sz w:val="22"/>
          <w:szCs w:val="22"/>
        </w:rPr>
      </w:pPr>
      <w:r>
        <w:rPr>
          <w:rFonts w:ascii="CG Times" w:hAnsi="CG Times"/>
          <w:sz w:val="22"/>
          <w:szCs w:val="22"/>
        </w:rPr>
        <w:t> </w:t>
      </w:r>
    </w:p>
    <w:p w14:paraId="080510CA" w14:textId="5A4381F4" w:rsidR="00182D9E" w:rsidRDefault="00182D9E" w:rsidP="009C15EB">
      <w:pPr>
        <w:rPr>
          <w:rFonts w:ascii="CG Times" w:hAnsi="CG Times"/>
          <w:sz w:val="22"/>
          <w:szCs w:val="22"/>
        </w:rPr>
      </w:pPr>
      <w:r w:rsidRPr="00182D9E">
        <w:rPr>
          <w:rFonts w:ascii="CG Times" w:hAnsi="CG Times"/>
          <w:sz w:val="22"/>
          <w:szCs w:val="22"/>
          <w:highlight w:val="yellow"/>
        </w:rPr>
        <w:t>AFTER THESE ITEMS ARE COMPLETED AT THE 12-WEEK MARK, ALL INTERIOR COSMETIC REPAIRS WILL BECOME THE HOMEOWNER’S MAINTENANCE RESPONSIBILITY.</w:t>
      </w:r>
    </w:p>
    <w:p w14:paraId="514FA985" w14:textId="77777777" w:rsidR="00182D9E" w:rsidRDefault="00182D9E" w:rsidP="009C15EB"/>
    <w:p w14:paraId="7C1CC680" w14:textId="77777777" w:rsidR="009C15EB" w:rsidRDefault="009C15EB" w:rsidP="009C15EB">
      <w:r>
        <w:rPr>
          <w:rFonts w:ascii="CG Times" w:hAnsi="CG Times"/>
          <w:sz w:val="22"/>
          <w:szCs w:val="22"/>
        </w:rPr>
        <w:t>Thank you in advance for your time and cooperation in this process and we wish you many happy years in your new Napolitano Home.</w:t>
      </w:r>
    </w:p>
    <w:bookmarkEnd w:id="0"/>
    <w:p w14:paraId="5C77CD71" w14:textId="45B68D85" w:rsidR="00F62E22" w:rsidRPr="00A33FB5" w:rsidRDefault="00F62E22" w:rsidP="009C15EB">
      <w:pPr>
        <w:rPr>
          <w:rFonts w:ascii="CG Times" w:hAnsi="CG Times"/>
          <w:sz w:val="22"/>
          <w:szCs w:val="22"/>
        </w:rPr>
      </w:pPr>
    </w:p>
    <w:sectPr w:rsidR="00F62E22" w:rsidRPr="00A33FB5" w:rsidSect="001313EC">
      <w:pgSz w:w="12240" w:h="15840" w:code="1"/>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85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F75614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3B6313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0A80A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5D95CAE"/>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627859735">
    <w:abstractNumId w:val="1"/>
  </w:num>
  <w:num w:numId="2" w16cid:durableId="2026982680">
    <w:abstractNumId w:val="0"/>
  </w:num>
  <w:num w:numId="3" w16cid:durableId="451166720">
    <w:abstractNumId w:val="4"/>
  </w:num>
  <w:num w:numId="4" w16cid:durableId="412318147">
    <w:abstractNumId w:val="2"/>
  </w:num>
  <w:num w:numId="5" w16cid:durableId="524101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3"/>
    <w:rsid w:val="00000C6C"/>
    <w:rsid w:val="00012EC2"/>
    <w:rsid w:val="00017EA3"/>
    <w:rsid w:val="00030C60"/>
    <w:rsid w:val="00045DBC"/>
    <w:rsid w:val="000721E4"/>
    <w:rsid w:val="00072F4E"/>
    <w:rsid w:val="00092A8B"/>
    <w:rsid w:val="000B56C7"/>
    <w:rsid w:val="000E0700"/>
    <w:rsid w:val="000E089D"/>
    <w:rsid w:val="000F20C2"/>
    <w:rsid w:val="000F367F"/>
    <w:rsid w:val="00122CAB"/>
    <w:rsid w:val="001313EC"/>
    <w:rsid w:val="00137C2C"/>
    <w:rsid w:val="00144B50"/>
    <w:rsid w:val="00145BBB"/>
    <w:rsid w:val="00154447"/>
    <w:rsid w:val="001562F7"/>
    <w:rsid w:val="00172461"/>
    <w:rsid w:val="001724E6"/>
    <w:rsid w:val="00181C7F"/>
    <w:rsid w:val="00182D9E"/>
    <w:rsid w:val="001A294F"/>
    <w:rsid w:val="001B5496"/>
    <w:rsid w:val="001C7291"/>
    <w:rsid w:val="001D1BA8"/>
    <w:rsid w:val="001E56A5"/>
    <w:rsid w:val="001E7173"/>
    <w:rsid w:val="001F432D"/>
    <w:rsid w:val="001F75B5"/>
    <w:rsid w:val="00254856"/>
    <w:rsid w:val="00254DCA"/>
    <w:rsid w:val="002616E7"/>
    <w:rsid w:val="00292CFA"/>
    <w:rsid w:val="002C616F"/>
    <w:rsid w:val="002F7099"/>
    <w:rsid w:val="00306EE8"/>
    <w:rsid w:val="00315097"/>
    <w:rsid w:val="0033753D"/>
    <w:rsid w:val="00353571"/>
    <w:rsid w:val="003B4C93"/>
    <w:rsid w:val="003C4D43"/>
    <w:rsid w:val="00412299"/>
    <w:rsid w:val="0041710F"/>
    <w:rsid w:val="00417CDE"/>
    <w:rsid w:val="00425A1D"/>
    <w:rsid w:val="004516DD"/>
    <w:rsid w:val="00472F66"/>
    <w:rsid w:val="004732B3"/>
    <w:rsid w:val="00483DC1"/>
    <w:rsid w:val="004871ED"/>
    <w:rsid w:val="00523B49"/>
    <w:rsid w:val="00575326"/>
    <w:rsid w:val="00590689"/>
    <w:rsid w:val="005A21C8"/>
    <w:rsid w:val="005B4F88"/>
    <w:rsid w:val="005B6310"/>
    <w:rsid w:val="005F30F1"/>
    <w:rsid w:val="005F3399"/>
    <w:rsid w:val="006113C5"/>
    <w:rsid w:val="00661A17"/>
    <w:rsid w:val="00663EA9"/>
    <w:rsid w:val="006A0980"/>
    <w:rsid w:val="006B4236"/>
    <w:rsid w:val="0073710A"/>
    <w:rsid w:val="007543D6"/>
    <w:rsid w:val="00786E26"/>
    <w:rsid w:val="007B53DD"/>
    <w:rsid w:val="007F16DC"/>
    <w:rsid w:val="007F2797"/>
    <w:rsid w:val="007F2A08"/>
    <w:rsid w:val="008231A5"/>
    <w:rsid w:val="00825020"/>
    <w:rsid w:val="00826CF6"/>
    <w:rsid w:val="00831E80"/>
    <w:rsid w:val="008330B6"/>
    <w:rsid w:val="008773A7"/>
    <w:rsid w:val="008903AC"/>
    <w:rsid w:val="00895564"/>
    <w:rsid w:val="008A7DA7"/>
    <w:rsid w:val="008D68F2"/>
    <w:rsid w:val="008E229C"/>
    <w:rsid w:val="0090165C"/>
    <w:rsid w:val="00906704"/>
    <w:rsid w:val="00934233"/>
    <w:rsid w:val="009527B6"/>
    <w:rsid w:val="0095514F"/>
    <w:rsid w:val="009664C5"/>
    <w:rsid w:val="00967311"/>
    <w:rsid w:val="00986A8B"/>
    <w:rsid w:val="009A3FB0"/>
    <w:rsid w:val="009C15EB"/>
    <w:rsid w:val="009C4DE3"/>
    <w:rsid w:val="009E29F8"/>
    <w:rsid w:val="009E3329"/>
    <w:rsid w:val="009F2959"/>
    <w:rsid w:val="009F3AA9"/>
    <w:rsid w:val="00A30A6A"/>
    <w:rsid w:val="00A33FB5"/>
    <w:rsid w:val="00A47064"/>
    <w:rsid w:val="00A8210F"/>
    <w:rsid w:val="00A8355F"/>
    <w:rsid w:val="00A84805"/>
    <w:rsid w:val="00AA40E5"/>
    <w:rsid w:val="00AC47A4"/>
    <w:rsid w:val="00AF220A"/>
    <w:rsid w:val="00B00C23"/>
    <w:rsid w:val="00B04414"/>
    <w:rsid w:val="00B055F6"/>
    <w:rsid w:val="00B31CD0"/>
    <w:rsid w:val="00B738C8"/>
    <w:rsid w:val="00BD19F9"/>
    <w:rsid w:val="00BF3E77"/>
    <w:rsid w:val="00C065DF"/>
    <w:rsid w:val="00C215B5"/>
    <w:rsid w:val="00C30B37"/>
    <w:rsid w:val="00C33DB1"/>
    <w:rsid w:val="00C502AF"/>
    <w:rsid w:val="00C65DDD"/>
    <w:rsid w:val="00C74200"/>
    <w:rsid w:val="00CA1412"/>
    <w:rsid w:val="00CA38B0"/>
    <w:rsid w:val="00CA5114"/>
    <w:rsid w:val="00CA5410"/>
    <w:rsid w:val="00CB0937"/>
    <w:rsid w:val="00CD0358"/>
    <w:rsid w:val="00CD1108"/>
    <w:rsid w:val="00CE0D8E"/>
    <w:rsid w:val="00CF3D60"/>
    <w:rsid w:val="00CF4D30"/>
    <w:rsid w:val="00CF69F7"/>
    <w:rsid w:val="00D148ED"/>
    <w:rsid w:val="00D32F45"/>
    <w:rsid w:val="00D71F04"/>
    <w:rsid w:val="00D91843"/>
    <w:rsid w:val="00DA511B"/>
    <w:rsid w:val="00DA5E41"/>
    <w:rsid w:val="00DC7DD3"/>
    <w:rsid w:val="00DD02A9"/>
    <w:rsid w:val="00E148A0"/>
    <w:rsid w:val="00E371F5"/>
    <w:rsid w:val="00E73C37"/>
    <w:rsid w:val="00E95410"/>
    <w:rsid w:val="00EA4D3F"/>
    <w:rsid w:val="00EC27C0"/>
    <w:rsid w:val="00F23921"/>
    <w:rsid w:val="00F265C0"/>
    <w:rsid w:val="00F31877"/>
    <w:rsid w:val="00F352A4"/>
    <w:rsid w:val="00F55A20"/>
    <w:rsid w:val="00F56400"/>
    <w:rsid w:val="00F62E22"/>
    <w:rsid w:val="00F807AC"/>
    <w:rsid w:val="00FA5C7E"/>
    <w:rsid w:val="00FA65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FE2E9"/>
  <w15:chartTrackingRefBased/>
  <w15:docId w15:val="{03578730-F5F4-44CE-B98E-F930A2EA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G Times" w:hAnsi="CG Times"/>
      <w:sz w:val="56"/>
    </w:rPr>
  </w:style>
  <w:style w:type="paragraph" w:styleId="Title">
    <w:name w:val="Title"/>
    <w:basedOn w:val="Normal"/>
    <w:qFormat/>
    <w:pPr>
      <w:jc w:val="center"/>
    </w:pPr>
    <w:rPr>
      <w:b/>
      <w:sz w:val="48"/>
    </w:rPr>
  </w:style>
  <w:style w:type="paragraph" w:styleId="BodyText2">
    <w:name w:val="Body Text 2"/>
    <w:basedOn w:val="Normal"/>
    <w:rPr>
      <w:b/>
      <w:bCs/>
      <w:sz w:val="25"/>
    </w:rPr>
  </w:style>
  <w:style w:type="character" w:styleId="Hyperlink">
    <w:name w:val="Hyperlink"/>
    <w:rPr>
      <w:color w:val="0000FF"/>
      <w:u w:val="single"/>
    </w:rPr>
  </w:style>
  <w:style w:type="paragraph" w:styleId="BodyText3">
    <w:name w:val="Body Text 3"/>
    <w:basedOn w:val="Normal"/>
    <w:rPr>
      <w:sz w:val="25"/>
    </w:rPr>
  </w:style>
  <w:style w:type="character" w:styleId="FollowedHyperlink">
    <w:name w:val="FollowedHyperlink"/>
    <w:rsid w:val="00E148A0"/>
    <w:rPr>
      <w:color w:val="800080"/>
      <w:u w:val="single"/>
    </w:rPr>
  </w:style>
  <w:style w:type="paragraph" w:styleId="BalloonText">
    <w:name w:val="Balloon Text"/>
    <w:basedOn w:val="Normal"/>
    <w:semiHidden/>
    <w:rsid w:val="00D32F45"/>
    <w:rPr>
      <w:rFonts w:ascii="Tahoma" w:hAnsi="Tahoma" w:cs="Tahoma"/>
      <w:sz w:val="16"/>
      <w:szCs w:val="16"/>
    </w:rPr>
  </w:style>
  <w:style w:type="paragraph" w:styleId="PlainText">
    <w:name w:val="Plain Text"/>
    <w:basedOn w:val="Normal"/>
    <w:link w:val="PlainTextChar"/>
    <w:uiPriority w:val="99"/>
    <w:unhideWhenUsed/>
    <w:rsid w:val="008231A5"/>
    <w:rPr>
      <w:rFonts w:ascii="Calibri" w:hAnsi="Calibri" w:cs="Calibri"/>
      <w:szCs w:val="21"/>
    </w:rPr>
  </w:style>
  <w:style w:type="character" w:customStyle="1" w:styleId="PlainTextChar">
    <w:name w:val="Plain Text Char"/>
    <w:link w:val="PlainText"/>
    <w:uiPriority w:val="99"/>
    <w:rsid w:val="008231A5"/>
    <w:rPr>
      <w:rFonts w:ascii="Calibri" w:hAnsi="Calibri" w:cs="Calibri"/>
      <w:sz w:val="24"/>
      <w:szCs w:val="21"/>
    </w:rPr>
  </w:style>
  <w:style w:type="character" w:styleId="UnresolvedMention">
    <w:name w:val="Unresolved Mention"/>
    <w:basedOn w:val="DefaultParagraphFont"/>
    <w:uiPriority w:val="99"/>
    <w:semiHidden/>
    <w:unhideWhenUsed/>
    <w:rsid w:val="009C1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1429">
      <w:bodyDiv w:val="1"/>
      <w:marLeft w:val="0"/>
      <w:marRight w:val="0"/>
      <w:marTop w:val="0"/>
      <w:marBottom w:val="0"/>
      <w:divBdr>
        <w:top w:val="none" w:sz="0" w:space="0" w:color="auto"/>
        <w:left w:val="none" w:sz="0" w:space="0" w:color="auto"/>
        <w:bottom w:val="none" w:sz="0" w:space="0" w:color="auto"/>
        <w:right w:val="none" w:sz="0" w:space="0" w:color="auto"/>
      </w:divBdr>
    </w:div>
    <w:div w:id="322398882">
      <w:bodyDiv w:val="1"/>
      <w:marLeft w:val="0"/>
      <w:marRight w:val="0"/>
      <w:marTop w:val="0"/>
      <w:marBottom w:val="0"/>
      <w:divBdr>
        <w:top w:val="none" w:sz="0" w:space="0" w:color="auto"/>
        <w:left w:val="none" w:sz="0" w:space="0" w:color="auto"/>
        <w:bottom w:val="none" w:sz="0" w:space="0" w:color="auto"/>
        <w:right w:val="none" w:sz="0" w:space="0" w:color="auto"/>
      </w:divBdr>
    </w:div>
    <w:div w:id="586891016">
      <w:bodyDiv w:val="1"/>
      <w:marLeft w:val="0"/>
      <w:marRight w:val="0"/>
      <w:marTop w:val="0"/>
      <w:marBottom w:val="0"/>
      <w:divBdr>
        <w:top w:val="none" w:sz="0" w:space="0" w:color="auto"/>
        <w:left w:val="none" w:sz="0" w:space="0" w:color="auto"/>
        <w:bottom w:val="none" w:sz="0" w:space="0" w:color="auto"/>
        <w:right w:val="none" w:sz="0" w:space="0" w:color="auto"/>
      </w:divBdr>
    </w:div>
    <w:div w:id="702822474">
      <w:bodyDiv w:val="1"/>
      <w:marLeft w:val="0"/>
      <w:marRight w:val="0"/>
      <w:marTop w:val="0"/>
      <w:marBottom w:val="0"/>
      <w:divBdr>
        <w:top w:val="none" w:sz="0" w:space="0" w:color="auto"/>
        <w:left w:val="none" w:sz="0" w:space="0" w:color="auto"/>
        <w:bottom w:val="none" w:sz="0" w:space="0" w:color="auto"/>
        <w:right w:val="none" w:sz="0" w:space="0" w:color="auto"/>
      </w:divBdr>
    </w:div>
    <w:div w:id="1066419462">
      <w:bodyDiv w:val="1"/>
      <w:marLeft w:val="0"/>
      <w:marRight w:val="0"/>
      <w:marTop w:val="0"/>
      <w:marBottom w:val="0"/>
      <w:divBdr>
        <w:top w:val="none" w:sz="0" w:space="0" w:color="auto"/>
        <w:left w:val="none" w:sz="0" w:space="0" w:color="auto"/>
        <w:bottom w:val="none" w:sz="0" w:space="0" w:color="auto"/>
        <w:right w:val="none" w:sz="0" w:space="0" w:color="auto"/>
      </w:divBdr>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
    <w:div w:id="20257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napoliatonohomes.com"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3B7D023112846B6FE4E50E351C6B0" ma:contentTypeVersion="14" ma:contentTypeDescription="Create a new document." ma:contentTypeScope="" ma:versionID="e69fc286368891d1c1119343d1dd3eb9">
  <xsd:schema xmlns:xsd="http://www.w3.org/2001/XMLSchema" xmlns:xs="http://www.w3.org/2001/XMLSchema" xmlns:p="http://schemas.microsoft.com/office/2006/metadata/properties" xmlns:ns2="d957299e-4579-4b9a-b85a-c91217cdbb34" xmlns:ns3="cd61e56b-9be9-413c-92d2-77a7c63e1b7c" targetNamespace="http://schemas.microsoft.com/office/2006/metadata/properties" ma:root="true" ma:fieldsID="a401be9627c499f191debd082cf426f3" ns2:_="" ns3:_="">
    <xsd:import namespace="d957299e-4579-4b9a-b85a-c91217cdbb34"/>
    <xsd:import namespace="cd61e56b-9be9-413c-92d2-77a7c63e1b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299e-4579-4b9a-b85a-c91217cdb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9443541-a0b6-4f18-95ab-89a92648f5d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e56b-9be9-413c-92d2-77a7c63e1b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5c10f4b-1de5-4d38-b1fa-7a1b47d91744}" ma:internalName="TaxCatchAll" ma:showField="CatchAllData" ma:web="cd61e56b-9be9-413c-92d2-77a7c63e1b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61e56b-9be9-413c-92d2-77a7c63e1b7c" xsi:nil="true"/>
    <lcf76f155ced4ddcb4097134ff3c332f xmlns="d957299e-4579-4b9a-b85a-c91217cdbb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5FF76C-F23A-4545-8A6A-36ED2A710C9F}"/>
</file>

<file path=customXml/itemProps2.xml><?xml version="1.0" encoding="utf-8"?>
<ds:datastoreItem xmlns:ds="http://schemas.openxmlformats.org/officeDocument/2006/customXml" ds:itemID="{0717878B-E2DE-4E67-92CA-293CB89C3E18}"/>
</file>

<file path=customXml/itemProps3.xml><?xml version="1.0" encoding="utf-8"?>
<ds:datastoreItem xmlns:ds="http://schemas.openxmlformats.org/officeDocument/2006/customXml" ds:itemID="{797AC61F-8415-4E2D-91A4-E1628B0398C3}"/>
</file>

<file path=docProps/app.xml><?xml version="1.0" encoding="utf-8"?>
<Properties xmlns="http://schemas.openxmlformats.org/officeDocument/2006/extended-properties" xmlns:vt="http://schemas.openxmlformats.org/officeDocument/2006/docPropsVTypes">
  <Template>Normal</Template>
  <TotalTime>8</TotalTime>
  <Pages>1</Pages>
  <Words>339</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NAPOLITANO HOMES, L</vt:lpstr>
    </vt:vector>
  </TitlesOfParts>
  <Company>NAPOLITANO HOMES</Company>
  <LinksUpToDate>false</LinksUpToDate>
  <CharactersWithSpaces>2066</CharactersWithSpaces>
  <SharedDoc>false</SharedDoc>
  <HLinks>
    <vt:vector size="6" baseType="variant">
      <vt:variant>
        <vt:i4>8323160</vt:i4>
      </vt:variant>
      <vt:variant>
        <vt:i4>0</vt:i4>
      </vt:variant>
      <vt:variant>
        <vt:i4>0</vt:i4>
      </vt:variant>
      <vt:variant>
        <vt:i4>5</vt:i4>
      </vt:variant>
      <vt:variant>
        <vt:lpwstr>mailto:Service@Napolitanohomes.com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NAPOLITANO HOMES, L</dc:title>
  <dc:subject/>
  <dc:creator>scoker</dc:creator>
  <cp:keywords/>
  <dc:description/>
  <cp:lastModifiedBy>Warranty and Customer Service</cp:lastModifiedBy>
  <cp:revision>7</cp:revision>
  <cp:lastPrinted>2022-10-21T16:29:00Z</cp:lastPrinted>
  <dcterms:created xsi:type="dcterms:W3CDTF">2021-12-22T20:13:00Z</dcterms:created>
  <dcterms:modified xsi:type="dcterms:W3CDTF">2022-12-16T20:22:00Z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79f185e204daedbfbe642418e9f34583172a1d4d9f282a259efe03b972d61fa7</vt:lpwstr>
  </property>
  <property fmtid="{D5CDD505-2E9C-101B-9397-08002B2CF9AE}" pid="3" name="ContentTypeId">
    <vt:lpwstr>0x010100B953B7D023112846B6FE4E50E351C6B0</vt:lpwstr>
  </property>
</Properties>
</file>